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0625A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3BC8C24" w14:textId="77777777" w:rsidR="007D094F" w:rsidRDefault="007D094F" w:rsidP="007D094F">
      <w:pPr>
        <w:sectPr w:rsidR="007D094F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3591680" w14:textId="77777777" w:rsidR="007D094F" w:rsidRPr="004048C0" w:rsidRDefault="007D094F" w:rsidP="007D094F">
      <w:bookmarkStart w:id="0" w:name="_Hlk97909073"/>
      <w:bookmarkStart w:id="1" w:name="_Hlk98146034"/>
      <w:bookmarkStart w:id="2" w:name="_Hlk98141227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>
        <w:rPr>
          <w:szCs w:val="24"/>
        </w:rPr>
        <w:t>Margaux Fox</w:t>
      </w:r>
      <w:r w:rsidRPr="004048C0">
        <w:t>, Attorney</w:t>
      </w:r>
    </w:p>
    <w:p w14:paraId="5BC0E2AC" w14:textId="77777777" w:rsidR="007D094F" w:rsidRPr="004048C0" w:rsidRDefault="007D094F" w:rsidP="007D094F">
      <w:pPr>
        <w:ind w:left="1440"/>
      </w:pPr>
      <w:r w:rsidRPr="004048C0">
        <w:t>Legal Division</w:t>
      </w:r>
    </w:p>
    <w:p w14:paraId="11C4C6D7" w14:textId="77777777" w:rsidR="007D094F" w:rsidRDefault="007D094F" w:rsidP="007D094F">
      <w:pPr>
        <w:tabs>
          <w:tab w:val="left" w:pos="1170"/>
        </w:tabs>
      </w:pPr>
      <w:r>
        <w:tab/>
      </w:r>
      <w:r>
        <w:tab/>
      </w:r>
    </w:p>
    <w:p w14:paraId="450CDE3A" w14:textId="77777777" w:rsidR="007D094F" w:rsidRPr="000F1955" w:rsidRDefault="007D094F" w:rsidP="007D094F">
      <w:r>
        <w:rPr>
          <w:b/>
        </w:rPr>
        <w:t>FROM:</w:t>
      </w:r>
      <w:r>
        <w:rPr>
          <w:b/>
        </w:rPr>
        <w:tab/>
      </w:r>
      <w:r>
        <w:rPr>
          <w:szCs w:val="24"/>
        </w:rPr>
        <w:t>Patricia Garcia</w:t>
      </w:r>
      <w:r w:rsidRPr="00EA0B92">
        <w:t xml:space="preserve">, </w:t>
      </w:r>
      <w:r w:rsidRPr="000F1955">
        <w:t>Infrastructure Analysis Section Director</w:t>
      </w:r>
    </w:p>
    <w:p w14:paraId="19B632C9" w14:textId="77777777" w:rsidR="007D094F" w:rsidRPr="000F1955" w:rsidRDefault="007D094F" w:rsidP="007D094F">
      <w:pPr>
        <w:ind w:left="1440"/>
      </w:pPr>
      <w:r w:rsidRPr="000F1955">
        <w:t>Infrastructure Division</w:t>
      </w:r>
    </w:p>
    <w:p w14:paraId="7DC70914" w14:textId="77777777" w:rsidR="007D094F" w:rsidRDefault="007D094F" w:rsidP="007D094F">
      <w:pPr>
        <w:ind w:left="1440"/>
      </w:pPr>
    </w:p>
    <w:p w14:paraId="57B45015" w14:textId="69D0B7BD" w:rsidR="007D094F" w:rsidRDefault="007D094F" w:rsidP="007D094F">
      <w:pPr>
        <w:rPr>
          <w:bCs/>
        </w:rPr>
      </w:pPr>
      <w:r>
        <w:rPr>
          <w:b/>
        </w:rPr>
        <w:t>DATE:</w:t>
      </w:r>
      <w:r>
        <w:rPr>
          <w:b/>
        </w:rPr>
        <w:tab/>
      </w:r>
      <w:r w:rsidR="008865C5">
        <w:rPr>
          <w:rStyle w:val="Style1"/>
          <w:color w:val="auto"/>
        </w:rPr>
        <w:t>November 1</w:t>
      </w:r>
      <w:r w:rsidR="006751EA">
        <w:rPr>
          <w:rStyle w:val="Style1"/>
          <w:color w:val="auto"/>
        </w:rPr>
        <w:t>4</w:t>
      </w:r>
      <w:r w:rsidRPr="007D094F">
        <w:rPr>
          <w:rStyle w:val="Style1"/>
          <w:color w:val="auto"/>
        </w:rPr>
        <w:t>, 202</w:t>
      </w:r>
      <w:r w:rsidR="009843A9">
        <w:rPr>
          <w:rStyle w:val="Style1"/>
          <w:color w:val="auto"/>
        </w:rPr>
        <w:t>3</w:t>
      </w:r>
      <w:r w:rsidRPr="007D094F">
        <w:rPr>
          <w:bCs/>
        </w:rPr>
        <w:t xml:space="preserve"> </w:t>
      </w:r>
      <w:bookmarkEnd w:id="0"/>
    </w:p>
    <w:bookmarkEnd w:id="1"/>
    <w:p w14:paraId="3B710D5F" w14:textId="77777777" w:rsidR="007D094F" w:rsidRDefault="007D094F" w:rsidP="007D094F">
      <w:pPr>
        <w:tabs>
          <w:tab w:val="left" w:pos="1170"/>
        </w:tabs>
        <w:spacing w:before="240"/>
      </w:pPr>
    </w:p>
    <w:p w14:paraId="7B1AC3E2" w14:textId="77777777" w:rsidR="007D094F" w:rsidRDefault="007D094F" w:rsidP="007D094F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Pr="002648DF">
        <w:rPr>
          <w:bCs/>
        </w:rPr>
        <w:t xml:space="preserve">Docket </w:t>
      </w:r>
      <w:r w:rsidRPr="000F1955">
        <w:rPr>
          <w:bCs/>
        </w:rPr>
        <w:t>No. 54019</w:t>
      </w:r>
      <w:r w:rsidRPr="000F1955">
        <w:t xml:space="preserve"> – </w:t>
      </w:r>
      <w:r w:rsidRPr="000F1955">
        <w:rPr>
          <w:i/>
        </w:rPr>
        <w:t>A</w:t>
      </w:r>
      <w:bookmarkStart w:id="3" w:name="_Hlk126762732"/>
      <w:r w:rsidRPr="000F1955">
        <w:rPr>
          <w:i/>
        </w:rPr>
        <w:t>pplication of CSWR-Texas Utility Operating Company, LLC</w:t>
      </w:r>
      <w:r w:rsidRPr="000F1955">
        <w:rPr>
          <w:bCs/>
          <w:i/>
        </w:rPr>
        <w:t xml:space="preserve"> and </w:t>
      </w:r>
      <w:r w:rsidRPr="000F1955">
        <w:rPr>
          <w:i/>
        </w:rPr>
        <w:t xml:space="preserve">Ville D’Alsace Water Supply, LLC for Sale, Transfer, or Merger of Facilities and Certificate Rights in </w:t>
      </w:r>
      <w:r w:rsidRPr="000F1955">
        <w:rPr>
          <w:i/>
          <w:iCs/>
        </w:rPr>
        <w:t>Medina</w:t>
      </w:r>
      <w:r w:rsidRPr="000F1955">
        <w:rPr>
          <w:i/>
        </w:rPr>
        <w:t xml:space="preserve"> </w:t>
      </w:r>
      <w:bookmarkStart w:id="4" w:name="_Hlk97894631"/>
      <w:r w:rsidRPr="000F1955">
        <w:rPr>
          <w:i/>
          <w:iCs/>
        </w:rPr>
        <w:t>County</w:t>
      </w:r>
      <w:bookmarkEnd w:id="4"/>
      <w:r w:rsidRPr="000F1955">
        <w:rPr>
          <w:i/>
        </w:rPr>
        <w:t xml:space="preserve"> </w:t>
      </w:r>
      <w:bookmarkEnd w:id="3"/>
    </w:p>
    <w:bookmarkEnd w:id="2"/>
    <w:p w14:paraId="2AE567C0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1B39950" wp14:editId="120D87C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4C00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3DC9F755" w14:textId="77777777" w:rsidR="008C469B" w:rsidRDefault="008C469B" w:rsidP="008C469B">
      <w:pPr>
        <w:rPr>
          <w:strike/>
        </w:rPr>
      </w:pPr>
    </w:p>
    <w:p w14:paraId="082255C5" w14:textId="77777777" w:rsidR="00AD09CD" w:rsidRDefault="00AD09CD" w:rsidP="00AD09CD">
      <w:pPr>
        <w:ind w:left="360" w:hanging="360"/>
        <w:rPr>
          <w:bCs/>
        </w:rPr>
      </w:pPr>
      <w:r w:rsidRPr="00EC1B31">
        <w:rPr>
          <w:b/>
        </w:rPr>
        <w:t>1.</w:t>
      </w:r>
      <w:r w:rsidRPr="00EC1B31">
        <w:rPr>
          <w:b/>
        </w:rPr>
        <w:tab/>
      </w:r>
      <w:r w:rsidRPr="007D4F2D">
        <w:rPr>
          <w:b/>
          <w:u w:val="single"/>
        </w:rPr>
        <w:t>Application</w:t>
      </w:r>
    </w:p>
    <w:p w14:paraId="28410A89" w14:textId="77777777" w:rsidR="00AD09CD" w:rsidRDefault="00AD09CD" w:rsidP="00C90F1A">
      <w:pPr>
        <w:rPr>
          <w:bCs/>
        </w:rPr>
      </w:pPr>
    </w:p>
    <w:p w14:paraId="3A4D8372" w14:textId="77777777" w:rsidR="007D094F" w:rsidRPr="007D094F" w:rsidRDefault="007D094F" w:rsidP="007D094F">
      <w:pPr>
        <w:spacing w:line="259" w:lineRule="auto"/>
      </w:pPr>
      <w:bookmarkStart w:id="5" w:name="_Hlk98141216"/>
      <w:bookmarkStart w:id="6" w:name="_Hlk115118184"/>
      <w:bookmarkStart w:id="7" w:name="_Hlk63330499"/>
      <w:bookmarkStart w:id="8" w:name="_Hlk63326489"/>
      <w:r w:rsidRPr="00CF5D14">
        <w:t>On</w:t>
      </w:r>
      <w:r>
        <w:rPr>
          <w:color w:val="FF0000"/>
        </w:rPr>
        <w:t xml:space="preserve"> </w:t>
      </w:r>
      <w:bookmarkStart w:id="9" w:name="_Hlk97897182"/>
      <w:r>
        <w:rPr>
          <w:rStyle w:val="Style3"/>
          <w:i w:val="0"/>
          <w:iCs/>
        </w:rPr>
        <w:t>August 31, 2022</w:t>
      </w:r>
      <w:bookmarkEnd w:id="9"/>
      <w:r>
        <w:rPr>
          <w:rStyle w:val="Style3"/>
          <w:iCs/>
        </w:rPr>
        <w:t>,</w:t>
      </w:r>
      <w:r w:rsidRPr="00C0241B">
        <w:rPr>
          <w:color w:val="FF0000"/>
        </w:rPr>
        <w:t xml:space="preserve"> </w:t>
      </w:r>
      <w:r w:rsidRPr="007F1291">
        <w:t>CSWR-Texas Utility Operating Company, LLC</w:t>
      </w:r>
      <w:r w:rsidRPr="007F1291">
        <w:rPr>
          <w:bCs/>
        </w:rPr>
        <w:t xml:space="preserve"> (</w:t>
      </w:r>
      <w:r w:rsidRPr="007F1291">
        <w:t>CSWR-Texas</w:t>
      </w:r>
      <w:r w:rsidRPr="007F1291">
        <w:rPr>
          <w:bCs/>
        </w:rPr>
        <w:t xml:space="preserve">) and </w:t>
      </w:r>
      <w:bookmarkStart w:id="10" w:name="_Hlk126762652"/>
      <w:r w:rsidRPr="00846711">
        <w:t>Ville D’ Alsace Water Supply Company</w:t>
      </w:r>
      <w:r>
        <w:rPr>
          <w:i/>
        </w:rPr>
        <w:t xml:space="preserve"> </w:t>
      </w:r>
      <w:r>
        <w:rPr>
          <w:bCs/>
        </w:rPr>
        <w:t xml:space="preserve">(Ville D’ Alsace) </w:t>
      </w:r>
      <w:bookmarkEnd w:id="10"/>
      <w:r>
        <w:rPr>
          <w:bCs/>
        </w:rPr>
        <w:t xml:space="preserve">(collectively, Applicants) filed an application for sale, transfer, or merger (STM) of facilities and certificate rights in </w:t>
      </w:r>
      <w:r w:rsidRPr="000F1955">
        <w:t>Medina</w:t>
      </w:r>
      <w:r w:rsidRPr="000F1955">
        <w:rPr>
          <w:bCs/>
        </w:rPr>
        <w:t xml:space="preserve"> </w:t>
      </w:r>
      <w:bookmarkStart w:id="11" w:name="_Hlk97904805"/>
      <w:bookmarkStart w:id="12" w:name="_Hlk98146062"/>
      <w:r w:rsidRPr="000F1955">
        <w:t>County</w:t>
      </w:r>
      <w:bookmarkEnd w:id="11"/>
      <w:r w:rsidRPr="000F1955">
        <w:rPr>
          <w:bCs/>
        </w:rPr>
        <w:t xml:space="preserve">, Texas, under Texas Water Code </w:t>
      </w:r>
      <w:r w:rsidRPr="000F1955">
        <w:t>(TWC</w:t>
      </w:r>
      <w:r w:rsidRPr="007D094F">
        <w:t xml:space="preserve">) </w:t>
      </w:r>
      <w:r w:rsidRPr="007D094F">
        <w:rPr>
          <w:rStyle w:val="Style1"/>
          <w:color w:val="auto"/>
        </w:rPr>
        <w:t xml:space="preserve">§§ 13.242 through 13.250 and § 13.301 </w:t>
      </w:r>
      <w:r w:rsidRPr="007D094F">
        <w:rPr>
          <w:bCs/>
        </w:rPr>
        <w:t xml:space="preserve">and 16 Texas Administrative Code (TAC) </w:t>
      </w:r>
      <w:r w:rsidRPr="007D094F">
        <w:rPr>
          <w:rStyle w:val="Style1"/>
          <w:color w:val="auto"/>
        </w:rPr>
        <w:t>§§ 24.225 to 24.237 and § 24.239</w:t>
      </w:r>
      <w:r w:rsidRPr="007D094F">
        <w:rPr>
          <w:bCs/>
        </w:rPr>
        <w:t xml:space="preserve">.  </w:t>
      </w:r>
      <w:bookmarkEnd w:id="12"/>
    </w:p>
    <w:p w14:paraId="4AB86E0D" w14:textId="77777777" w:rsidR="007D094F" w:rsidRPr="00CC6AAB" w:rsidRDefault="007D094F" w:rsidP="007D094F">
      <w:pPr>
        <w:spacing w:before="240" w:after="240"/>
      </w:pPr>
      <w:bookmarkStart w:id="13" w:name="_Hlk51227193"/>
      <w:r w:rsidRPr="007D094F">
        <w:rPr>
          <w:bCs/>
        </w:rPr>
        <w:t xml:space="preserve">Specifically, </w:t>
      </w:r>
      <w:r w:rsidRPr="007D094F">
        <w:t>CSWR-Texas</w:t>
      </w:r>
      <w:r w:rsidRPr="007D094F">
        <w:rPr>
          <w:bCs/>
        </w:rPr>
        <w:t xml:space="preserve">, </w:t>
      </w:r>
      <w:bookmarkStart w:id="14" w:name="_Hlk98140707"/>
      <w:r w:rsidRPr="007D094F">
        <w:t>water</w:t>
      </w:r>
      <w:bookmarkEnd w:id="14"/>
      <w:r w:rsidRPr="007D094F">
        <w:rPr>
          <w:bCs/>
        </w:rPr>
        <w:t xml:space="preserve"> Certificate of Convenience and Necessity (CCN</w:t>
      </w:r>
      <w:r w:rsidRPr="000F1955">
        <w:rPr>
          <w:bCs/>
        </w:rPr>
        <w:t xml:space="preserve">) No. </w:t>
      </w:r>
      <w:r w:rsidRPr="000F1955">
        <w:t xml:space="preserve">13290, </w:t>
      </w:r>
      <w:bookmarkStart w:id="15" w:name="_Hlk98146117"/>
      <w:r w:rsidRPr="000F1955">
        <w:rPr>
          <w:bCs/>
        </w:rPr>
        <w:t xml:space="preserve">seeks approval to acquire facilities and to </w:t>
      </w:r>
      <w:r w:rsidRPr="007D094F">
        <w:rPr>
          <w:bCs/>
        </w:rPr>
        <w:t xml:space="preserve">transfer </w:t>
      </w:r>
      <w:proofErr w:type="gramStart"/>
      <w:r w:rsidRPr="007D094F">
        <w:rPr>
          <w:rStyle w:val="Style1"/>
          <w:color w:val="auto"/>
        </w:rPr>
        <w:t>all</w:t>
      </w:r>
      <w:r w:rsidRPr="007D094F">
        <w:rPr>
          <w:bCs/>
        </w:rPr>
        <w:t xml:space="preserve"> of</w:t>
      </w:r>
      <w:proofErr w:type="gramEnd"/>
      <w:r w:rsidRPr="007D094F">
        <w:rPr>
          <w:bCs/>
        </w:rPr>
        <w:t xml:space="preserve"> </w:t>
      </w:r>
      <w:r w:rsidRPr="000F1955">
        <w:rPr>
          <w:bCs/>
        </w:rPr>
        <w:t xml:space="preserve">the </w:t>
      </w:r>
      <w:bookmarkStart w:id="16" w:name="_Hlk98141720"/>
      <w:r w:rsidRPr="000F1955">
        <w:t>water</w:t>
      </w:r>
      <w:bookmarkEnd w:id="16"/>
      <w:r w:rsidRPr="000F1955">
        <w:rPr>
          <w:bCs/>
        </w:rPr>
        <w:t xml:space="preserve"> service area from </w:t>
      </w:r>
      <w:r w:rsidRPr="000F1955">
        <w:t xml:space="preserve">Ville D’ Alsace </w:t>
      </w:r>
      <w:r w:rsidRPr="000F1955">
        <w:rPr>
          <w:bCs/>
        </w:rPr>
        <w:t xml:space="preserve">under </w:t>
      </w:r>
      <w:r w:rsidRPr="000F1955">
        <w:t xml:space="preserve">water CCN No. </w:t>
      </w:r>
      <w:bookmarkEnd w:id="5"/>
      <w:bookmarkEnd w:id="13"/>
      <w:bookmarkEnd w:id="15"/>
      <w:r w:rsidRPr="000F1955">
        <w:t>12757.</w:t>
      </w:r>
    </w:p>
    <w:bookmarkEnd w:id="6"/>
    <w:p w14:paraId="21C6D960" w14:textId="2062C70F" w:rsidR="009F11EE" w:rsidRPr="00CC6AAB" w:rsidRDefault="007D094F" w:rsidP="007D094F">
      <w:pPr>
        <w:spacing w:line="259" w:lineRule="auto"/>
        <w:rPr>
          <w:bCs/>
        </w:rPr>
      </w:pPr>
      <w:r>
        <w:t xml:space="preserve">Based on the mapping review by </w:t>
      </w:r>
      <w:sdt>
        <w:sdtPr>
          <w:id w:val="1145935836"/>
          <w:placeholder>
            <w:docPart w:val="20ACAB1A3EAF4BD59C58B154A1A32775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Hank Journeay</w:t>
          </w:r>
        </w:sdtContent>
      </w:sdt>
      <w:r w:rsidR="009F11EE" w:rsidRPr="00094623">
        <w:t>, Infrastructure Division</w:t>
      </w:r>
      <w:r w:rsidR="009F11EE">
        <w:t>:</w:t>
      </w:r>
      <w:r w:rsidR="009F11EE" w:rsidRPr="00094623">
        <w:t xml:space="preserve"> </w:t>
      </w:r>
    </w:p>
    <w:bookmarkEnd w:id="7"/>
    <w:bookmarkEnd w:id="8"/>
    <w:p w14:paraId="3497BCD8" w14:textId="77777777" w:rsidR="007D094F" w:rsidRDefault="007D094F" w:rsidP="007D094F">
      <w:pPr>
        <w:rPr>
          <w:bCs/>
        </w:rPr>
      </w:pPr>
    </w:p>
    <w:p w14:paraId="3C347B64" w14:textId="77777777" w:rsidR="007D094F" w:rsidRDefault="007D094F" w:rsidP="007D094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4"/>
        <w:jc w:val="both"/>
      </w:pPr>
      <w:r w:rsidRPr="00262A8E">
        <w:t xml:space="preserve">The requested area includes </w:t>
      </w:r>
      <w:r>
        <w:t xml:space="preserve">133 customer connections and </w:t>
      </w:r>
      <w:r w:rsidRPr="00262A8E">
        <w:t xml:space="preserve">approximately </w:t>
      </w:r>
      <w:r>
        <w:t>266</w:t>
      </w:r>
      <w:r w:rsidRPr="00262A8E">
        <w:t xml:space="preserve"> acres,</w:t>
      </w:r>
      <w:r>
        <w:t xml:space="preserve"> comprised of:</w:t>
      </w:r>
    </w:p>
    <w:p w14:paraId="446E8BC3" w14:textId="77777777" w:rsidR="007D094F" w:rsidRDefault="007D094F" w:rsidP="007D094F">
      <w:pPr>
        <w:ind w:left="704"/>
      </w:pPr>
      <w:r>
        <w:t>11.6</w:t>
      </w:r>
      <w:r w:rsidRPr="00262A8E">
        <w:t xml:space="preserve"> a</w:t>
      </w:r>
      <w:r>
        <w:t xml:space="preserve">cres of uncertificated </w:t>
      </w:r>
      <w:proofErr w:type="gramStart"/>
      <w:r>
        <w:t>area;</w:t>
      </w:r>
      <w:proofErr w:type="gramEnd"/>
    </w:p>
    <w:p w14:paraId="5FF488E9" w14:textId="77777777" w:rsidR="007D094F" w:rsidRDefault="007D094F" w:rsidP="007D094F">
      <w:pPr>
        <w:ind w:left="706"/>
      </w:pPr>
      <w:r>
        <w:t xml:space="preserve">254.4 acres of transferred area from Ville D’ Alsace (CCN No. 12757) </w:t>
      </w:r>
    </w:p>
    <w:p w14:paraId="43354104" w14:textId="77777777" w:rsidR="007D094F" w:rsidRDefault="007D094F" w:rsidP="007D094F">
      <w:pPr>
        <w:ind w:left="704" w:hanging="360"/>
      </w:pPr>
    </w:p>
    <w:p w14:paraId="6D0BFF48" w14:textId="77777777" w:rsidR="007D094F" w:rsidRDefault="007D094F" w:rsidP="007D094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04"/>
        <w:jc w:val="both"/>
      </w:pPr>
      <w:r>
        <w:t xml:space="preserve">The </w:t>
      </w:r>
      <w:sdt>
        <w:sdtPr>
          <w:alias w:val="Select type"/>
          <w:tag w:val="Select type"/>
          <w:id w:val="543647998"/>
          <w:placeholder>
            <w:docPart w:val="3875BC560B224174BD58F513AC818D97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>
            <w:t>application</w:t>
          </w:r>
        </w:sdtContent>
      </w:sdt>
      <w:r>
        <w:t xml:space="preserve"> proposes the subtraction of approximately 254.4 acres from CCN No. 12757 and the addition of approximately 266 acres to CCN No. 13290. </w:t>
      </w:r>
    </w:p>
    <w:p w14:paraId="42055723" w14:textId="77777777" w:rsidR="00742DBA" w:rsidRPr="00742DBA" w:rsidRDefault="00742DBA" w:rsidP="00742DBA"/>
    <w:p w14:paraId="7B0B0B38" w14:textId="6BAB3839" w:rsidR="00742DBA" w:rsidRPr="0064217E" w:rsidRDefault="008865C5" w:rsidP="00742DBA">
      <w:pPr>
        <w:keepNext/>
        <w:tabs>
          <w:tab w:val="left" w:pos="360"/>
        </w:tabs>
        <w:jc w:val="left"/>
        <w:rPr>
          <w:b/>
          <w:u w:val="single"/>
        </w:rPr>
      </w:pPr>
      <w:bookmarkStart w:id="17" w:name="_Hlk53566061"/>
      <w:r>
        <w:rPr>
          <w:b/>
        </w:rPr>
        <w:lastRenderedPageBreak/>
        <w:t>2</w:t>
      </w:r>
      <w:r w:rsidR="00742DBA" w:rsidRPr="0064217E">
        <w:rPr>
          <w:b/>
        </w:rPr>
        <w:t>.</w:t>
      </w:r>
      <w:r w:rsidR="00742DBA" w:rsidRPr="0064217E">
        <w:rPr>
          <w:b/>
        </w:rPr>
        <w:tab/>
      </w:r>
      <w:r w:rsidR="00742DBA" w:rsidRPr="0064217E">
        <w:rPr>
          <w:b/>
          <w:u w:val="single"/>
        </w:rPr>
        <w:t>Capital Improvements Plan</w:t>
      </w:r>
    </w:p>
    <w:p w14:paraId="71BA4FC3" w14:textId="77777777" w:rsidR="00742DBA" w:rsidRPr="0064217E" w:rsidRDefault="00742DBA" w:rsidP="00742DBA">
      <w:pPr>
        <w:spacing w:before="240" w:after="120"/>
        <w:rPr>
          <w:b/>
          <w:i/>
        </w:rPr>
      </w:pPr>
      <w:r w:rsidRPr="0064217E">
        <w:rPr>
          <w:b/>
          <w:bCs/>
          <w:i/>
          <w:iCs/>
        </w:rPr>
        <w:t>An application for a certificate of public convenience and necessity or for an amendment to a certificate must contain: a capital improvements plan, including a budget and estimated timeline for construction of all facilities necessary to provide full service to the entire proposed service area</w:t>
      </w:r>
      <w:r w:rsidRPr="0064217E">
        <w:rPr>
          <w:b/>
          <w:i/>
        </w:rPr>
        <w:t xml:space="preserve"> (TWC §</w:t>
      </w:r>
      <w:r w:rsidRPr="0064217E">
        <w:t> </w:t>
      </w:r>
      <w:r w:rsidRPr="0064217E">
        <w:rPr>
          <w:b/>
          <w:i/>
        </w:rPr>
        <w:t>13.244(d)(3)).</w:t>
      </w:r>
    </w:p>
    <w:p w14:paraId="7F9E71B4" w14:textId="00EB0EAD" w:rsidR="00F14484" w:rsidRDefault="00742DBA" w:rsidP="00BF19BA">
      <w:pPr>
        <w:spacing w:before="120" w:after="120"/>
        <w:ind w:left="360"/>
        <w:rPr>
          <w:b/>
          <w:i/>
          <w:iCs/>
        </w:rPr>
      </w:pPr>
      <w:r w:rsidRPr="007E3EE2">
        <w:t>CSWR-Texas is proposing to make</w:t>
      </w:r>
      <w:r w:rsidRPr="007E3EE2">
        <w:rPr>
          <w:bCs/>
        </w:rPr>
        <w:t xml:space="preserve"> improvements to </w:t>
      </w:r>
      <w:r w:rsidRPr="007E3EE2">
        <w:t>Ville D’ Alsace’s</w:t>
      </w:r>
      <w:r w:rsidRPr="007E3EE2">
        <w:rPr>
          <w:bCs/>
        </w:rPr>
        <w:t xml:space="preserve"> </w:t>
      </w:r>
      <w:bookmarkStart w:id="18" w:name="_Hlk131001536"/>
      <w:r w:rsidRPr="007E3EE2">
        <w:t xml:space="preserve">water </w:t>
      </w:r>
      <w:bookmarkEnd w:id="18"/>
      <w:r w:rsidRPr="007E3EE2">
        <w:rPr>
          <w:bCs/>
        </w:rPr>
        <w:t xml:space="preserve">system. </w:t>
      </w:r>
      <w:bookmarkStart w:id="19" w:name="_Hlk145506981"/>
      <w:r w:rsidR="007E3EE2" w:rsidRPr="007E3EE2">
        <w:rPr>
          <w:bCs/>
        </w:rPr>
        <w:t xml:space="preserve">CSWR-Texas </w:t>
      </w:r>
      <w:r w:rsidR="007E3EE2" w:rsidRPr="007E3EE2">
        <w:t>provided a capital improvement plan which included</w:t>
      </w:r>
      <w:r w:rsidR="007E3EE2" w:rsidRPr="007E3EE2">
        <w:rPr>
          <w:bCs/>
        </w:rPr>
        <w:t xml:space="preserve"> </w:t>
      </w:r>
      <w:bookmarkStart w:id="20" w:name="_Hlk145507149"/>
      <w:r w:rsidR="007E3EE2" w:rsidRPr="007E3EE2">
        <w:rPr>
          <w:bCs/>
        </w:rPr>
        <w:t>a budget, an estimated timeline for construction, and a keyed map showing where facilities will be located.</w:t>
      </w:r>
      <w:bookmarkEnd w:id="20"/>
      <w:r w:rsidR="007E3EE2" w:rsidRPr="007E3EE2">
        <w:rPr>
          <w:bCs/>
        </w:rPr>
        <w:t xml:space="preserve">  </w:t>
      </w:r>
      <w:bookmarkEnd w:id="19"/>
    </w:p>
    <w:p w14:paraId="6AC188AC" w14:textId="355F7CBB" w:rsidR="00742DBA" w:rsidRPr="00BB7596" w:rsidRDefault="008865C5" w:rsidP="004D25BA">
      <w:pPr>
        <w:pStyle w:val="BodyText"/>
        <w:keepNext/>
        <w:ind w:left="360" w:hanging="360"/>
        <w:jc w:val="both"/>
        <w:rPr>
          <w:rFonts w:eastAsia="Times New Roman" w:cs="Times New Roman"/>
          <w:b/>
          <w:u w:val="single"/>
        </w:rPr>
      </w:pPr>
      <w:r>
        <w:rPr>
          <w:rFonts w:eastAsia="Times New Roman" w:cs="Times New Roman"/>
          <w:b/>
        </w:rPr>
        <w:t>3</w:t>
      </w:r>
      <w:r w:rsidR="00742DBA" w:rsidRPr="00BB7596">
        <w:rPr>
          <w:rFonts w:eastAsia="Times New Roman" w:cs="Times New Roman"/>
          <w:b/>
        </w:rPr>
        <w:t xml:space="preserve">. </w:t>
      </w:r>
      <w:r w:rsidR="00742DBA" w:rsidRPr="00BB7596">
        <w:rPr>
          <w:rFonts w:eastAsia="Times New Roman" w:cs="Times New Roman"/>
          <w:b/>
        </w:rPr>
        <w:tab/>
      </w:r>
      <w:r w:rsidR="00742DBA" w:rsidRPr="00BB7596">
        <w:rPr>
          <w:rFonts w:eastAsia="Times New Roman" w:cs="Times New Roman"/>
          <w:b/>
          <w:u w:val="single"/>
        </w:rPr>
        <w:t>Recommendation</w:t>
      </w:r>
    </w:p>
    <w:p w14:paraId="1DA515E3" w14:textId="47759EFB" w:rsidR="00742DBA" w:rsidRPr="005B1B62" w:rsidRDefault="00742DBA" w:rsidP="00742DBA">
      <w:pPr>
        <w:pStyle w:val="NoSpacing"/>
        <w:jc w:val="both"/>
      </w:pPr>
      <w:r w:rsidRPr="00BC2C8B">
        <w:t xml:space="preserve">I recommend </w:t>
      </w:r>
      <w:r>
        <w:rPr>
          <w:rFonts w:cs="Times New Roman"/>
          <w:color w:val="000000" w:themeColor="text1"/>
        </w:rPr>
        <w:t xml:space="preserve">approval </w:t>
      </w:r>
      <w:r w:rsidR="00493684">
        <w:rPr>
          <w:rFonts w:cs="Times New Roman"/>
          <w:color w:val="000000" w:themeColor="text1"/>
        </w:rPr>
        <w:t>of CSWR-Texas’</w:t>
      </w:r>
      <w:r>
        <w:rPr>
          <w:rFonts w:cs="Times New Roman"/>
          <w:color w:val="000000" w:themeColor="text1"/>
        </w:rPr>
        <w:t xml:space="preserve"> capital improvement plan</w:t>
      </w:r>
      <w:r w:rsidRPr="00BC2C8B">
        <w:t xml:space="preserve">. </w:t>
      </w:r>
    </w:p>
    <w:bookmarkEnd w:id="17"/>
    <w:p w14:paraId="770764D1" w14:textId="77777777" w:rsidR="00DA36E8" w:rsidRDefault="00DA36E8" w:rsidP="0053518D">
      <w:pPr>
        <w:pStyle w:val="NoSpacing"/>
        <w:tabs>
          <w:tab w:val="left" w:pos="720"/>
        </w:tabs>
        <w:autoSpaceDE w:val="0"/>
        <w:autoSpaceDN w:val="0"/>
        <w:adjustRightInd w:val="0"/>
        <w:jc w:val="both"/>
      </w:pPr>
    </w:p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B8E05" w14:textId="77777777" w:rsidR="00F14ED5" w:rsidRDefault="00F14ED5">
      <w:r>
        <w:separator/>
      </w:r>
    </w:p>
  </w:endnote>
  <w:endnote w:type="continuationSeparator" w:id="0">
    <w:p w14:paraId="3E345F69" w14:textId="77777777" w:rsidR="00F14ED5" w:rsidRDefault="00F1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A13B9" w14:textId="77777777" w:rsidR="00F14ED5" w:rsidRDefault="00F14ED5">
      <w:r>
        <w:separator/>
      </w:r>
    </w:p>
  </w:footnote>
  <w:footnote w:type="continuationSeparator" w:id="0">
    <w:p w14:paraId="4E8DBA1E" w14:textId="77777777" w:rsidR="00F14ED5" w:rsidRDefault="00F14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C346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012A1E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5D97F3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9B527" w14:textId="77777777" w:rsidR="007D094F" w:rsidRDefault="007D094F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7078357" w14:textId="77777777" w:rsidR="007D094F" w:rsidRDefault="007D094F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6468934" w14:textId="77777777" w:rsidR="007D094F" w:rsidRDefault="007D094F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F4BF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82B2E"/>
    <w:multiLevelType w:val="hybridMultilevel"/>
    <w:tmpl w:val="62F6E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916624943">
    <w:abstractNumId w:val="1"/>
  </w:num>
  <w:num w:numId="2" w16cid:durableId="1667443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ED5"/>
    <w:rsid w:val="0001100F"/>
    <w:rsid w:val="00022E10"/>
    <w:rsid w:val="0007731C"/>
    <w:rsid w:val="000D7C59"/>
    <w:rsid w:val="00116570"/>
    <w:rsid w:val="0014070F"/>
    <w:rsid w:val="00145E77"/>
    <w:rsid w:val="00172779"/>
    <w:rsid w:val="001A0D5A"/>
    <w:rsid w:val="001A56DF"/>
    <w:rsid w:val="001A5F52"/>
    <w:rsid w:val="001F45BB"/>
    <w:rsid w:val="001F60AB"/>
    <w:rsid w:val="00274A50"/>
    <w:rsid w:val="0028111B"/>
    <w:rsid w:val="002D10BB"/>
    <w:rsid w:val="002D1F2A"/>
    <w:rsid w:val="002D54CE"/>
    <w:rsid w:val="002E4FFA"/>
    <w:rsid w:val="00315848"/>
    <w:rsid w:val="00342242"/>
    <w:rsid w:val="003478DA"/>
    <w:rsid w:val="003736E3"/>
    <w:rsid w:val="00384823"/>
    <w:rsid w:val="003E0B1C"/>
    <w:rsid w:val="003E1CD0"/>
    <w:rsid w:val="004249AC"/>
    <w:rsid w:val="00452EAB"/>
    <w:rsid w:val="00493684"/>
    <w:rsid w:val="004A30C9"/>
    <w:rsid w:val="004B607C"/>
    <w:rsid w:val="004D25BA"/>
    <w:rsid w:val="004E21C0"/>
    <w:rsid w:val="00505B2A"/>
    <w:rsid w:val="00505E26"/>
    <w:rsid w:val="0052550E"/>
    <w:rsid w:val="0053518D"/>
    <w:rsid w:val="00542A42"/>
    <w:rsid w:val="00551605"/>
    <w:rsid w:val="00573A16"/>
    <w:rsid w:val="005962C2"/>
    <w:rsid w:val="005B3CCA"/>
    <w:rsid w:val="005D4305"/>
    <w:rsid w:val="00634906"/>
    <w:rsid w:val="0064757D"/>
    <w:rsid w:val="00650B74"/>
    <w:rsid w:val="006751EA"/>
    <w:rsid w:val="006B6B83"/>
    <w:rsid w:val="00725155"/>
    <w:rsid w:val="00730D56"/>
    <w:rsid w:val="00742DBA"/>
    <w:rsid w:val="00760795"/>
    <w:rsid w:val="00773B3C"/>
    <w:rsid w:val="007A17DC"/>
    <w:rsid w:val="007B6D13"/>
    <w:rsid w:val="007D094F"/>
    <w:rsid w:val="007D4F2D"/>
    <w:rsid w:val="007E3EE2"/>
    <w:rsid w:val="007E4EE0"/>
    <w:rsid w:val="00800B84"/>
    <w:rsid w:val="008166FF"/>
    <w:rsid w:val="008262FF"/>
    <w:rsid w:val="00866FC7"/>
    <w:rsid w:val="00882097"/>
    <w:rsid w:val="008865C5"/>
    <w:rsid w:val="008A54A2"/>
    <w:rsid w:val="008C469B"/>
    <w:rsid w:val="008D2B59"/>
    <w:rsid w:val="00904083"/>
    <w:rsid w:val="0091083F"/>
    <w:rsid w:val="00915750"/>
    <w:rsid w:val="009327AF"/>
    <w:rsid w:val="00950C22"/>
    <w:rsid w:val="009843A9"/>
    <w:rsid w:val="009D0087"/>
    <w:rsid w:val="009F11EE"/>
    <w:rsid w:val="00A17355"/>
    <w:rsid w:val="00A2062C"/>
    <w:rsid w:val="00A35B34"/>
    <w:rsid w:val="00A66740"/>
    <w:rsid w:val="00A7556C"/>
    <w:rsid w:val="00A7691E"/>
    <w:rsid w:val="00A91312"/>
    <w:rsid w:val="00AB07EA"/>
    <w:rsid w:val="00AD09CD"/>
    <w:rsid w:val="00AD6BB1"/>
    <w:rsid w:val="00AD70A6"/>
    <w:rsid w:val="00AE4B86"/>
    <w:rsid w:val="00B14654"/>
    <w:rsid w:val="00B24BC1"/>
    <w:rsid w:val="00B56DD2"/>
    <w:rsid w:val="00B919CA"/>
    <w:rsid w:val="00BF19BA"/>
    <w:rsid w:val="00C06E5C"/>
    <w:rsid w:val="00C25C60"/>
    <w:rsid w:val="00C366FF"/>
    <w:rsid w:val="00C50E04"/>
    <w:rsid w:val="00C5446C"/>
    <w:rsid w:val="00C83CDD"/>
    <w:rsid w:val="00C90F1A"/>
    <w:rsid w:val="00CC6AAB"/>
    <w:rsid w:val="00CC744D"/>
    <w:rsid w:val="00CE75E9"/>
    <w:rsid w:val="00D24180"/>
    <w:rsid w:val="00D474D7"/>
    <w:rsid w:val="00D711A7"/>
    <w:rsid w:val="00DA36E8"/>
    <w:rsid w:val="00DB3DF9"/>
    <w:rsid w:val="00DE6197"/>
    <w:rsid w:val="00DF2550"/>
    <w:rsid w:val="00E06950"/>
    <w:rsid w:val="00E56FE3"/>
    <w:rsid w:val="00E57BE8"/>
    <w:rsid w:val="00E65C2A"/>
    <w:rsid w:val="00E666D1"/>
    <w:rsid w:val="00EA5690"/>
    <w:rsid w:val="00EC1B31"/>
    <w:rsid w:val="00ED0966"/>
    <w:rsid w:val="00F02DEF"/>
    <w:rsid w:val="00F04202"/>
    <w:rsid w:val="00F14484"/>
    <w:rsid w:val="00F14ED5"/>
    <w:rsid w:val="00F20E96"/>
    <w:rsid w:val="00F27C6C"/>
    <w:rsid w:val="00F756CD"/>
    <w:rsid w:val="00FB325F"/>
    <w:rsid w:val="00FD0D48"/>
    <w:rsid w:val="00FF29B0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95DC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uiPriority w:val="99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A5F52"/>
    <w:rPr>
      <w:color w:val="808080"/>
    </w:rPr>
  </w:style>
  <w:style w:type="character" w:customStyle="1" w:styleId="Style1">
    <w:name w:val="Style1"/>
    <w:basedOn w:val="DefaultParagraphFont"/>
    <w:uiPriority w:val="1"/>
    <w:rsid w:val="001A5F52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9F11EE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551605"/>
    <w:rPr>
      <w:rFonts w:ascii="Times New Roman" w:hAnsi="Times New Roman"/>
      <w:b w:val="0"/>
      <w:i/>
      <w:color w:val="auto"/>
      <w:sz w:val="24"/>
      <w:u w:val="none"/>
    </w:rPr>
  </w:style>
  <w:style w:type="character" w:customStyle="1" w:styleId="Style3">
    <w:name w:val="Style3"/>
    <w:basedOn w:val="DefaultParagraphFont"/>
    <w:uiPriority w:val="1"/>
    <w:rsid w:val="007D094F"/>
    <w:rPr>
      <w:rFonts w:ascii="Times New Roman" w:hAnsi="Times New Roman"/>
      <w:i/>
      <w:color w:val="auto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D094F"/>
    <w:pPr>
      <w:spacing w:after="120"/>
      <w:ind w:firstLine="72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094F"/>
  </w:style>
  <w:style w:type="character" w:styleId="FootnoteReference">
    <w:name w:val="footnote reference"/>
    <w:uiPriority w:val="99"/>
    <w:semiHidden/>
    <w:unhideWhenUsed/>
    <w:rsid w:val="007D09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0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0ACAB1A3EAF4BD59C58B154A1A327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20DC3-C55D-4597-BA9D-58273902E679}"/>
      </w:docPartPr>
      <w:docPartBody>
        <w:p w:rsidR="00B13F10" w:rsidRDefault="00396F35" w:rsidP="00396F35">
          <w:pPr>
            <w:pStyle w:val="20ACAB1A3EAF4BD59C58B154A1A32775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3875BC560B224174BD58F513AC818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A62EE-D31D-4555-80E2-C90699289279}"/>
      </w:docPartPr>
      <w:docPartBody>
        <w:p w:rsidR="00B13F10" w:rsidRDefault="00396F35" w:rsidP="00396F35">
          <w:pPr>
            <w:pStyle w:val="3875BC560B224174BD58F513AC818D97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F35"/>
    <w:rsid w:val="00396F35"/>
    <w:rsid w:val="00694A2C"/>
    <w:rsid w:val="00B1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6F35"/>
    <w:rPr>
      <w:color w:val="808080"/>
    </w:rPr>
  </w:style>
  <w:style w:type="paragraph" w:customStyle="1" w:styleId="20ACAB1A3EAF4BD59C58B154A1A32775">
    <w:name w:val="20ACAB1A3EAF4BD59C58B154A1A32775"/>
    <w:rsid w:val="00396F35"/>
  </w:style>
  <w:style w:type="paragraph" w:customStyle="1" w:styleId="3875BC560B224174BD58F513AC818D97">
    <w:name w:val="3875BC560B224174BD58F513AC818D97"/>
    <w:rsid w:val="00396F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2023-11-14T18:10:00Z</dcterms:created>
  <dcterms:modified xsi:type="dcterms:W3CDTF">2023-11-14T18:17:00Z</dcterms:modified>
</cp:coreProperties>
</file>